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8C8852" w14:textId="04D69256" w:rsidR="0047408C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Санкт-Петербургский государственный </w:t>
      </w:r>
      <w:r w:rsidR="003E1D96" w:rsidRPr="00B416AE">
        <w:rPr>
          <w:rFonts w:ascii="Times New Roman" w:hAnsi="Times New Roman" w:cs="Times New Roman"/>
          <w:sz w:val="26"/>
          <w:szCs w:val="26"/>
        </w:rPr>
        <w:t>У</w:t>
      </w:r>
      <w:r w:rsidRPr="00B416AE">
        <w:rPr>
          <w:rFonts w:ascii="Times New Roman" w:hAnsi="Times New Roman" w:cs="Times New Roman"/>
          <w:sz w:val="26"/>
          <w:szCs w:val="26"/>
        </w:rPr>
        <w:t>ниверситет</w:t>
      </w:r>
    </w:p>
    <w:p w14:paraId="6BB97A79" w14:textId="77777777" w:rsidR="003E1D96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>приглашает вас принять участие</w:t>
      </w:r>
      <w:r w:rsidR="003E1D96" w:rsidRPr="00B416AE">
        <w:rPr>
          <w:rFonts w:ascii="Times New Roman" w:hAnsi="Times New Roman" w:cs="Times New Roman"/>
          <w:sz w:val="26"/>
          <w:szCs w:val="26"/>
        </w:rPr>
        <w:t xml:space="preserve"> в</w:t>
      </w:r>
    </w:p>
    <w:p w14:paraId="23C95CAD" w14:textId="459C5F67" w:rsidR="0047408C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</w:rPr>
        <w:t>X</w:t>
      </w: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 w:rsidRPr="00B416AE">
        <w:rPr>
          <w:rFonts w:ascii="Times New Roman" w:hAnsi="Times New Roman" w:cs="Times New Roman"/>
          <w:b/>
          <w:sz w:val="26"/>
          <w:szCs w:val="26"/>
        </w:rPr>
        <w:t xml:space="preserve"> Международной студенческой </w:t>
      </w:r>
      <w:r w:rsidR="003E1D96" w:rsidRPr="00B416AE">
        <w:rPr>
          <w:rFonts w:ascii="Times New Roman" w:hAnsi="Times New Roman" w:cs="Times New Roman"/>
          <w:b/>
          <w:sz w:val="26"/>
          <w:szCs w:val="26"/>
        </w:rPr>
        <w:t xml:space="preserve">юридической </w:t>
      </w:r>
      <w:r w:rsidRPr="00B416AE">
        <w:rPr>
          <w:rFonts w:ascii="Times New Roman" w:hAnsi="Times New Roman" w:cs="Times New Roman"/>
          <w:b/>
          <w:sz w:val="26"/>
          <w:szCs w:val="26"/>
        </w:rPr>
        <w:t>научной конференции</w:t>
      </w:r>
    </w:p>
    <w:p w14:paraId="7EF52499" w14:textId="3AFF62CC" w:rsidR="0047408C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B416AE">
        <w:rPr>
          <w:rFonts w:ascii="Times New Roman" w:hAnsi="Times New Roman" w:cs="Times New Roman"/>
          <w:b/>
          <w:sz w:val="32"/>
          <w:szCs w:val="32"/>
          <w:lang w:val="en-US"/>
        </w:rPr>
        <w:t>iSLaCo’</w:t>
      </w:r>
      <w:r w:rsidR="003E1D96" w:rsidRPr="00B416AE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B416AE">
        <w:rPr>
          <w:rFonts w:ascii="Times New Roman" w:hAnsi="Times New Roman" w:cs="Times New Roman"/>
          <w:b/>
          <w:sz w:val="32"/>
          <w:szCs w:val="32"/>
          <w:lang w:val="en-US"/>
        </w:rPr>
        <w:t>2020</w:t>
      </w:r>
    </w:p>
    <w:p w14:paraId="463CD65F" w14:textId="447D660C" w:rsidR="0047408C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«</w:t>
      </w:r>
      <w:r w:rsidR="00C371A5" w:rsidRPr="00B416AE">
        <w:rPr>
          <w:rFonts w:ascii="Times New Roman" w:hAnsi="Times New Roman" w:cs="Times New Roman"/>
          <w:b/>
          <w:sz w:val="26"/>
          <w:szCs w:val="26"/>
          <w:lang w:val="en-US"/>
        </w:rPr>
        <w:t>Law: New&amp;Now</w:t>
      </w: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»</w:t>
      </w:r>
    </w:p>
    <w:p w14:paraId="1B8939A8" w14:textId="4384DB19" w:rsidR="00C71BE8" w:rsidRPr="00B416AE" w:rsidRDefault="0015037B" w:rsidP="0058753D">
      <w:pPr>
        <w:spacing w:after="120" w:line="240" w:lineRule="auto"/>
        <w:jc w:val="center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3 - 4</w:t>
      </w:r>
      <w:r w:rsidR="0047408C" w:rsidRPr="00B416AE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47408C" w:rsidRPr="00B416AE">
        <w:rPr>
          <w:rFonts w:ascii="Times New Roman" w:hAnsi="Times New Roman" w:cs="Times New Roman"/>
          <w:bCs/>
          <w:sz w:val="26"/>
          <w:szCs w:val="26"/>
        </w:rPr>
        <w:t>апреля</w:t>
      </w:r>
      <w:r w:rsidR="0047408C" w:rsidRPr="00B416AE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2020 </w:t>
      </w:r>
      <w:r w:rsidR="0047408C" w:rsidRPr="00B416AE">
        <w:rPr>
          <w:rFonts w:ascii="Times New Roman" w:hAnsi="Times New Roman" w:cs="Times New Roman"/>
          <w:bCs/>
          <w:sz w:val="26"/>
          <w:szCs w:val="26"/>
        </w:rPr>
        <w:t>года</w:t>
      </w:r>
    </w:p>
    <w:p w14:paraId="23B5AA95" w14:textId="6C1BF11E" w:rsidR="0047408C" w:rsidRPr="00B416AE" w:rsidRDefault="0047408C" w:rsidP="0058753D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В рамках конференции планируется проведение следующих секций: </w:t>
      </w:r>
    </w:p>
    <w:p w14:paraId="06FE02F7" w14:textId="68D5FC50" w:rsidR="00C71BE8" w:rsidRPr="00B416AE" w:rsidRDefault="00C71BE8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Феномен комплексных отраслей: взболтать, но не смешивать.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Pr="00B416AE">
        <w:rPr>
          <w:rFonts w:ascii="Times New Roman" w:hAnsi="Times New Roman" w:cs="Times New Roman"/>
          <w:bCs/>
          <w:sz w:val="26"/>
          <w:szCs w:val="26"/>
        </w:rPr>
        <w:t>Модератор</w:t>
      </w:r>
      <w:r w:rsidR="00C749F8">
        <w:rPr>
          <w:rFonts w:ascii="Times New Roman" w:hAnsi="Times New Roman" w:cs="Times New Roman"/>
          <w:bCs/>
          <w:sz w:val="26"/>
          <w:szCs w:val="26"/>
        </w:rPr>
        <w:t>ы</w:t>
      </w:r>
      <w:r w:rsidRPr="00B416AE">
        <w:rPr>
          <w:rFonts w:ascii="Times New Roman" w:hAnsi="Times New Roman" w:cs="Times New Roman"/>
          <w:bCs/>
          <w:sz w:val="26"/>
          <w:szCs w:val="26"/>
        </w:rPr>
        <w:t>: Васильев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 И. А.</w:t>
      </w:r>
      <w:r w:rsidR="00C749F8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C749F8" w:rsidRPr="00C749F8">
        <w:rPr>
          <w:rFonts w:ascii="Times New Roman" w:hAnsi="Times New Roman" w:cs="Times New Roman"/>
          <w:bCs/>
          <w:sz w:val="26"/>
          <w:szCs w:val="26"/>
        </w:rPr>
        <w:t>Дивеева Н.И.</w:t>
      </w:r>
    </w:p>
    <w:p w14:paraId="026169A3" w14:textId="1C305B08" w:rsidR="00C71BE8" w:rsidRPr="00B416AE" w:rsidRDefault="00DE3878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DE3878">
        <w:rPr>
          <w:rFonts w:ascii="Times New Roman" w:hAnsi="Times New Roman" w:cs="Times New Roman"/>
          <w:bCs/>
          <w:sz w:val="26"/>
          <w:szCs w:val="26"/>
        </w:rPr>
        <w:t>Криминализация сегодня: как уголовное право отвечает на запросы стремительно изменяющегося мира</w:t>
      </w:r>
      <w:r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>Модератор: Шатихина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 Н. С.</w:t>
      </w:r>
    </w:p>
    <w:p w14:paraId="777111E5" w14:textId="65A7A839" w:rsidR="00C71BE8" w:rsidRDefault="00C71BE8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Пять лет реформе обязательственного права: ожидания и итоги.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Pr="00B416AE">
        <w:rPr>
          <w:rFonts w:ascii="Times New Roman" w:hAnsi="Times New Roman" w:cs="Times New Roman"/>
          <w:bCs/>
          <w:sz w:val="26"/>
          <w:szCs w:val="26"/>
        </w:rPr>
        <w:t>Модератор: Павлов А. А.</w:t>
      </w:r>
    </w:p>
    <w:p w14:paraId="6BED6E58" w14:textId="37BD49AC" w:rsidR="0099335F" w:rsidRPr="0099335F" w:rsidRDefault="0099335F" w:rsidP="0099335F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Legal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Tech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: настоящее и будущее юриспруденции. </w:t>
      </w:r>
      <w:r>
        <w:rPr>
          <w:rFonts w:ascii="Times New Roman" w:hAnsi="Times New Roman" w:cs="Times New Roman"/>
          <w:bCs/>
          <w:sz w:val="26"/>
          <w:szCs w:val="26"/>
        </w:rPr>
        <w:br/>
      </w:r>
      <w:r w:rsidRPr="00B416AE">
        <w:rPr>
          <w:rFonts w:ascii="Times New Roman" w:hAnsi="Times New Roman" w:cs="Times New Roman"/>
          <w:bCs/>
          <w:sz w:val="26"/>
          <w:szCs w:val="26"/>
        </w:rPr>
        <w:t>Модератор</w:t>
      </w:r>
      <w:r>
        <w:rPr>
          <w:rFonts w:ascii="Times New Roman" w:hAnsi="Times New Roman" w:cs="Times New Roman"/>
          <w:bCs/>
          <w:sz w:val="26"/>
          <w:szCs w:val="26"/>
        </w:rPr>
        <w:t>ы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: Архипов В. В., Грачева </w:t>
      </w:r>
      <w:r>
        <w:rPr>
          <w:rFonts w:ascii="Times New Roman" w:hAnsi="Times New Roman" w:cs="Times New Roman"/>
          <w:bCs/>
          <w:sz w:val="26"/>
          <w:szCs w:val="26"/>
        </w:rPr>
        <w:t>А</w:t>
      </w:r>
      <w:r w:rsidRPr="00B416AE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В. </w:t>
      </w:r>
    </w:p>
    <w:p w14:paraId="5473B520" w14:textId="1E46CAEB" w:rsidR="00C71BE8" w:rsidRPr="00B416AE" w:rsidRDefault="006E3F3A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Реформа законодательства об административных правонарушениях: каким будет новый КоАП РФ</w:t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>Модератор: Дмитрикова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 Е. А. </w:t>
      </w:r>
    </w:p>
    <w:p w14:paraId="77C91FC2" w14:textId="3B4DB2DA" w:rsidR="00C71BE8" w:rsidRDefault="00E63830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Распорядительные действия в процессе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Модератор: Володарский Д. Б. </w:t>
      </w:r>
    </w:p>
    <w:p w14:paraId="2ED31AF4" w14:textId="6819E7EE" w:rsidR="00354745" w:rsidRDefault="00354745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Сравнительное правоведение в современную эпоху. </w:t>
      </w:r>
    </w:p>
    <w:p w14:paraId="44E376CB" w14:textId="55A2007E" w:rsidR="00354745" w:rsidRPr="00B416AE" w:rsidRDefault="00354745" w:rsidP="00354745">
      <w:pPr>
        <w:pStyle w:val="a5"/>
        <w:spacing w:after="12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Модератор: Белов С. А.</w:t>
      </w:r>
    </w:p>
    <w:p w14:paraId="670EDE08" w14:textId="30F423A0" w:rsidR="0047408C" w:rsidRPr="00B416AE" w:rsidRDefault="003E1D96" w:rsidP="0058753D">
      <w:pPr>
        <w:spacing w:after="12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Темы мастер-классов ведущих юристов и культурная программа конференции будут опубликованы позднее в социальных сетях iSLaCo’ 2020</w:t>
      </w:r>
    </w:p>
    <w:p w14:paraId="010ABFBF" w14:textId="2C0FEA43" w:rsidR="00DE3878" w:rsidRPr="00B416AE" w:rsidRDefault="008B5898" w:rsidP="0058753D">
      <w:pPr>
        <w:spacing w:after="12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Тезисы победителей секции будут опубликованы в журнале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Vox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Juris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(входит в РИНЦ). </w:t>
      </w:r>
    </w:p>
    <w:p w14:paraId="589F386D" w14:textId="4BCD216C" w:rsidR="00E63830" w:rsidRDefault="00E63830" w:rsidP="0058753D">
      <w:pPr>
        <w:spacing w:after="12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Язык мероприятия: русский, английский. </w:t>
      </w:r>
    </w:p>
    <w:p w14:paraId="1787FE5C" w14:textId="7BDC4B18" w:rsidR="00DF31C0" w:rsidRDefault="00DF31C0" w:rsidP="00DF31C0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DF31C0">
        <w:rPr>
          <w:rFonts w:ascii="Times New Roman" w:hAnsi="Times New Roman" w:cs="Times New Roman"/>
          <w:b/>
          <w:sz w:val="26"/>
          <w:szCs w:val="26"/>
        </w:rPr>
        <w:t>Описания секций</w:t>
      </w:r>
    </w:p>
    <w:p w14:paraId="5559137C" w14:textId="636F3BC9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1. Феномен комплексных отраслей: взболтать, но не смешивать.</w:t>
      </w:r>
    </w:p>
    <w:p w14:paraId="554D5D4E" w14:textId="36543A76" w:rsidR="00DF31C0" w:rsidRPr="00860AB9" w:rsidRDefault="00DF31C0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sz w:val="26"/>
          <w:szCs w:val="26"/>
        </w:rPr>
        <w:t>Спортивное, медицинское, экологическое, информационное право</w:t>
      </w:r>
      <w:r w:rsidR="00860AB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F31C0">
        <w:rPr>
          <w:rFonts w:ascii="Times New Roman" w:hAnsi="Times New Roman" w:cs="Times New Roman"/>
          <w:bCs/>
          <w:sz w:val="26"/>
          <w:szCs w:val="26"/>
        </w:rPr>
        <w:t>... Это все - примеры комплексных правовых образований.</w:t>
      </w:r>
      <w:r>
        <w:rPr>
          <w:rFonts w:ascii="Times New Roman" w:hAnsi="Times New Roman" w:cs="Times New Roman"/>
          <w:bCs/>
          <w:sz w:val="26"/>
          <w:szCs w:val="26"/>
        </w:rPr>
        <w:t xml:space="preserve"> В рамках данной секции 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предполагается </w:t>
      </w:r>
      <w:r>
        <w:rPr>
          <w:rFonts w:ascii="Times New Roman" w:hAnsi="Times New Roman" w:cs="Times New Roman"/>
          <w:bCs/>
          <w:sz w:val="26"/>
          <w:szCs w:val="26"/>
        </w:rPr>
        <w:t>обсуждение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работ по спортивному и медицинскому праву, что не ограничивает </w:t>
      </w:r>
      <w:r>
        <w:rPr>
          <w:rFonts w:ascii="Times New Roman" w:hAnsi="Times New Roman" w:cs="Times New Roman"/>
          <w:bCs/>
          <w:sz w:val="26"/>
          <w:szCs w:val="26"/>
        </w:rPr>
        <w:t>участников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выбрать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ин</w:t>
      </w:r>
      <w:r>
        <w:rPr>
          <w:rFonts w:ascii="Times New Roman" w:hAnsi="Times New Roman" w:cs="Times New Roman"/>
          <w:bCs/>
          <w:sz w:val="26"/>
          <w:szCs w:val="26"/>
        </w:rPr>
        <w:t xml:space="preserve">ую </w:t>
      </w:r>
      <w:r w:rsidRPr="00DF31C0">
        <w:rPr>
          <w:rFonts w:ascii="Times New Roman" w:hAnsi="Times New Roman" w:cs="Times New Roman"/>
          <w:bCs/>
          <w:sz w:val="26"/>
          <w:szCs w:val="26"/>
        </w:rPr>
        <w:t>комплексн</w:t>
      </w:r>
      <w:r>
        <w:rPr>
          <w:rFonts w:ascii="Times New Roman" w:hAnsi="Times New Roman" w:cs="Times New Roman"/>
          <w:bCs/>
          <w:sz w:val="26"/>
          <w:szCs w:val="26"/>
        </w:rPr>
        <w:t>ую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отрасл</w:t>
      </w:r>
      <w:r>
        <w:rPr>
          <w:rFonts w:ascii="Times New Roman" w:hAnsi="Times New Roman" w:cs="Times New Roman"/>
          <w:bCs/>
          <w:sz w:val="26"/>
          <w:szCs w:val="26"/>
        </w:rPr>
        <w:t>ь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для написания </w:t>
      </w:r>
      <w:r>
        <w:rPr>
          <w:rFonts w:ascii="Times New Roman" w:hAnsi="Times New Roman" w:cs="Times New Roman"/>
          <w:bCs/>
          <w:sz w:val="26"/>
          <w:szCs w:val="26"/>
        </w:rPr>
        <w:t>своей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работы</w:t>
      </w:r>
      <w:r>
        <w:rPr>
          <w:rFonts w:ascii="Times New Roman" w:hAnsi="Times New Roman" w:cs="Times New Roman"/>
          <w:bCs/>
          <w:sz w:val="26"/>
          <w:szCs w:val="26"/>
        </w:rPr>
        <w:t xml:space="preserve">. Примеры </w:t>
      </w:r>
      <w:r w:rsidR="00860AB9">
        <w:rPr>
          <w:rFonts w:ascii="Times New Roman" w:hAnsi="Times New Roman" w:cs="Times New Roman"/>
          <w:bCs/>
          <w:sz w:val="26"/>
          <w:szCs w:val="26"/>
        </w:rPr>
        <w:t>тем по спортивному и медицинскому направлению можно найти в П</w:t>
      </w:r>
      <w:r>
        <w:rPr>
          <w:rFonts w:ascii="Times New Roman" w:hAnsi="Times New Roman" w:cs="Times New Roman"/>
          <w:bCs/>
          <w:sz w:val="26"/>
          <w:szCs w:val="26"/>
        </w:rPr>
        <w:t>риложени</w:t>
      </w:r>
      <w:r w:rsidR="00860AB9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860AB9">
        <w:rPr>
          <w:rFonts w:ascii="Times New Roman" w:hAnsi="Times New Roman" w:cs="Times New Roman"/>
          <w:bCs/>
          <w:sz w:val="26"/>
          <w:szCs w:val="26"/>
          <w:lang w:val="en-US"/>
        </w:rPr>
        <w:t>II</w:t>
      </w:r>
      <w:r w:rsidR="00860AB9" w:rsidRPr="00860AB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60AB9">
        <w:rPr>
          <w:rFonts w:ascii="Times New Roman" w:hAnsi="Times New Roman" w:cs="Times New Roman"/>
          <w:bCs/>
          <w:sz w:val="26"/>
          <w:szCs w:val="26"/>
        </w:rPr>
        <w:t xml:space="preserve">к данному Информационному письму. </w:t>
      </w:r>
    </w:p>
    <w:p w14:paraId="14014A56" w14:textId="34483032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2. </w:t>
      </w:r>
      <w:r w:rsidR="00DE3878" w:rsidRPr="00DE3878">
        <w:rPr>
          <w:rFonts w:ascii="Times New Roman" w:hAnsi="Times New Roman" w:cs="Times New Roman"/>
          <w:bCs/>
          <w:i/>
          <w:iCs/>
          <w:sz w:val="26"/>
          <w:szCs w:val="26"/>
        </w:rPr>
        <w:t>Криминализация сегодня: как уголовное право отвечает на запросы стремительно изменяющегося мира</w:t>
      </w:r>
      <w:r w:rsidR="00DE3878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</w:p>
    <w:p w14:paraId="108D8648" w14:textId="77777777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sz w:val="26"/>
          <w:szCs w:val="26"/>
        </w:rPr>
        <w:t xml:space="preserve">В условиях постоянного технического прогресса и усложнения общественных отношений уголовному праву приходится быстро реагировать на меняющийся мир. </w:t>
      </w:r>
      <w:r w:rsidRPr="00DF31C0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Дроны, криптовалюта, достижения трансплантологии, биоэтика и другие приметы времени — и... связанные с ними нарушения прав. </w:t>
      </w:r>
    </w:p>
    <w:p w14:paraId="2065451C" w14:textId="77777777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sz w:val="26"/>
          <w:szCs w:val="26"/>
        </w:rPr>
        <w:t xml:space="preserve">Зачастую ещё прежде, чем «новое» получит оценку в других отраслях права, создаваемые им общественно опасные деяния, способы и средства их совершения должны быть охвачены уголовно-правовой квалификацией. </w:t>
      </w:r>
    </w:p>
    <w:p w14:paraId="68190B8D" w14:textId="77777777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sz w:val="26"/>
          <w:szCs w:val="26"/>
        </w:rPr>
        <w:t>Как сегодня ведёт себя мировая наука уголовного права, сталкиваясь с новым? Как поведёт себя завтра? Как справляется с вызовами времени практика? Какие тенденции и проблемы встречаются на этом пути?</w:t>
      </w:r>
    </w:p>
    <w:p w14:paraId="23DD0BE6" w14:textId="3E2A934B" w:rsid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3. Пять лет реформе обязательственного права: ожидания и итоги. </w:t>
      </w:r>
    </w:p>
    <w:p w14:paraId="02618595" w14:textId="68480C2B" w:rsidR="000E4AEA" w:rsidRPr="000E4AEA" w:rsidRDefault="000E4AEA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0E4AEA">
        <w:rPr>
          <w:rFonts w:ascii="Times New Roman" w:hAnsi="Times New Roman" w:cs="Times New Roman"/>
          <w:bCs/>
          <w:sz w:val="26"/>
          <w:szCs w:val="26"/>
        </w:rPr>
        <w:t>В рамках секции предполагается обсуждение не только институтов и решений, которые появились в ходе реформы обязательственного права, но и анализ их практической реализации сегодня.</w:t>
      </w:r>
    </w:p>
    <w:p w14:paraId="224398B0" w14:textId="1B950890" w:rsidR="00745B9C" w:rsidRDefault="00DF31C0" w:rsidP="00745B9C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4.</w:t>
      </w:r>
      <w:r w:rsidR="00745B9C" w:rsidRPr="00745B9C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="00745B9C"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Legal Tech: настоящее и будущее юриспруденции.</w:t>
      </w:r>
    </w:p>
    <w:p w14:paraId="2BA2DEA1" w14:textId="2802E666" w:rsidR="00745B9C" w:rsidRPr="00745B9C" w:rsidRDefault="000E4AEA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0E4AEA">
        <w:rPr>
          <w:rFonts w:ascii="Times New Roman" w:hAnsi="Times New Roman" w:cs="Times New Roman"/>
          <w:bCs/>
          <w:sz w:val="26"/>
          <w:szCs w:val="26"/>
        </w:rPr>
        <w:t xml:space="preserve">В рамках секции предполагается </w:t>
      </w:r>
      <w:r>
        <w:rPr>
          <w:rFonts w:ascii="Times New Roman" w:hAnsi="Times New Roman" w:cs="Times New Roman"/>
          <w:bCs/>
          <w:sz w:val="26"/>
          <w:szCs w:val="26"/>
        </w:rPr>
        <w:t>о</w:t>
      </w:r>
      <w:r w:rsidR="00745B9C">
        <w:rPr>
          <w:rFonts w:ascii="Times New Roman" w:hAnsi="Times New Roman" w:cs="Times New Roman"/>
          <w:bCs/>
          <w:sz w:val="26"/>
          <w:szCs w:val="26"/>
        </w:rPr>
        <w:t>бсуждение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следующих вопросов в сфере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Legal Tech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Разработки в сфере LegalTech, GovTech, автоматизация юридической деятельности, вычислительное право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Legal Design в юридической практике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Этика и новые технологии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Философия техники и права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Правовое регулирование искусственного интеллекта и больших данных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Цифровые навыки для юриста: программирование, работа с открытыми данными и т.д.</w:t>
      </w:r>
    </w:p>
    <w:p w14:paraId="63D9293B" w14:textId="22EB4277" w:rsidR="00DF31C0" w:rsidRDefault="00745B9C" w:rsidP="00DF31C0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5.</w:t>
      </w:r>
      <w:r w:rsidR="00DF31C0"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Реформа законодательства об административных правонарушениях: каким будет новый КоАП РФ. </w:t>
      </w:r>
    </w:p>
    <w:p w14:paraId="4408D02D" w14:textId="7A87D323" w:rsidR="00DF31C0" w:rsidRPr="00DF31C0" w:rsidRDefault="000E4AEA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0E4AEA">
        <w:rPr>
          <w:rFonts w:ascii="Times New Roman" w:hAnsi="Times New Roman" w:cs="Times New Roman"/>
          <w:bCs/>
          <w:sz w:val="26"/>
          <w:szCs w:val="26"/>
        </w:rPr>
        <w:t xml:space="preserve">В рамках секции предполагается </w:t>
      </w:r>
      <w:r>
        <w:rPr>
          <w:rFonts w:ascii="Times New Roman" w:hAnsi="Times New Roman" w:cs="Times New Roman"/>
          <w:bCs/>
          <w:sz w:val="26"/>
          <w:szCs w:val="26"/>
        </w:rPr>
        <w:t>о</w:t>
      </w:r>
      <w:r w:rsidR="00DF31C0">
        <w:rPr>
          <w:rFonts w:ascii="Times New Roman" w:hAnsi="Times New Roman" w:cs="Times New Roman"/>
          <w:bCs/>
          <w:sz w:val="26"/>
          <w:szCs w:val="26"/>
        </w:rPr>
        <w:t>бсуждение</w:t>
      </w:r>
      <w:r w:rsidR="00DF31C0" w:rsidRPr="00DF31C0">
        <w:rPr>
          <w:rFonts w:ascii="Times New Roman" w:hAnsi="Times New Roman" w:cs="Times New Roman"/>
          <w:bCs/>
          <w:sz w:val="26"/>
          <w:szCs w:val="26"/>
        </w:rPr>
        <w:t xml:space="preserve"> планируемы</w:t>
      </w:r>
      <w:r w:rsidR="00DF31C0">
        <w:rPr>
          <w:rFonts w:ascii="Times New Roman" w:hAnsi="Times New Roman" w:cs="Times New Roman"/>
          <w:bCs/>
          <w:sz w:val="26"/>
          <w:szCs w:val="26"/>
        </w:rPr>
        <w:t>х</w:t>
      </w:r>
      <w:r w:rsidR="00DF31C0" w:rsidRPr="00DF31C0">
        <w:rPr>
          <w:rFonts w:ascii="Times New Roman" w:hAnsi="Times New Roman" w:cs="Times New Roman"/>
          <w:bCs/>
          <w:sz w:val="26"/>
          <w:szCs w:val="26"/>
        </w:rPr>
        <w:t xml:space="preserve"> изменени</w:t>
      </w:r>
      <w:r w:rsidR="00DF31C0">
        <w:rPr>
          <w:rFonts w:ascii="Times New Roman" w:hAnsi="Times New Roman" w:cs="Times New Roman"/>
          <w:bCs/>
          <w:sz w:val="26"/>
          <w:szCs w:val="26"/>
        </w:rPr>
        <w:t>й</w:t>
      </w:r>
      <w:r w:rsidR="00DF31C0" w:rsidRPr="00DF31C0">
        <w:rPr>
          <w:rFonts w:ascii="Times New Roman" w:hAnsi="Times New Roman" w:cs="Times New Roman"/>
          <w:bCs/>
          <w:sz w:val="26"/>
          <w:szCs w:val="26"/>
        </w:rPr>
        <w:t xml:space="preserve"> законодательства об административных правонарушениях: категорирование правонарушений и мер ответственности, разграничение ответственности юридического лица и работника, смягчение мер принуждения при условии добровольного исполнения наказания, гарантии оказания квалифицированной юридической помощи, развитие института состязательности по делам об административных правонарушениях.</w:t>
      </w:r>
    </w:p>
    <w:p w14:paraId="7810290A" w14:textId="42F9D490" w:rsidR="00DF31C0" w:rsidRDefault="00DF31C0" w:rsidP="00745B9C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6. </w:t>
      </w:r>
      <w:r w:rsidR="00745B9C"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Распорядительные действия в процессе.</w:t>
      </w:r>
      <w:r w:rsidR="002A1331">
        <w:rPr>
          <w:rFonts w:ascii="Times New Roman" w:hAnsi="Times New Roman" w:cs="Times New Roman"/>
          <w:bCs/>
          <w:i/>
          <w:iCs/>
          <w:sz w:val="26"/>
          <w:szCs w:val="26"/>
        </w:rPr>
        <w:br/>
      </w:r>
      <w:r w:rsidR="002A1331" w:rsidRPr="002A1331">
        <w:rPr>
          <w:rFonts w:ascii="Times New Roman" w:hAnsi="Times New Roman" w:cs="Times New Roman"/>
          <w:bCs/>
          <w:sz w:val="26"/>
          <w:szCs w:val="26"/>
        </w:rPr>
        <w:t>Гражданское процессуальное право — довольно подвижная отрасль российского законодательства, совсем недавно перенесшая очередную масштабную реформу. Новые институты и механизмы в процессе естественным образом влияют на объём прав его участников, а любые его изменения должны быть системно и теоретически осмыслены. Какие существуют тенденции в формировании правомочий участников гражданского процесса? Как такие новые тенденции изменяют привычный облик этой отрасли? С какими затруднениями и вызовами сталкивается российская и мировая наука гражданского процессуального права?</w:t>
      </w:r>
    </w:p>
    <w:p w14:paraId="055C7CA5" w14:textId="577F1230" w:rsidR="00354745" w:rsidRDefault="00354745" w:rsidP="00745B9C">
      <w:pPr>
        <w:spacing w:after="120" w:line="240" w:lineRule="auto"/>
        <w:rPr>
          <w:rFonts w:ascii="Times New Roman" w:hAnsi="Times New Roman" w:cs="Times New Roman"/>
          <w:bCs/>
          <w:i/>
          <w:sz w:val="26"/>
          <w:szCs w:val="26"/>
        </w:rPr>
      </w:pPr>
      <w:r w:rsidRPr="00354745">
        <w:rPr>
          <w:rFonts w:ascii="Times New Roman" w:hAnsi="Times New Roman" w:cs="Times New Roman"/>
          <w:bCs/>
          <w:i/>
          <w:sz w:val="26"/>
          <w:szCs w:val="26"/>
        </w:rPr>
        <w:t xml:space="preserve">7. Сравнительное правоведение в современную эпоху </w:t>
      </w:r>
    </w:p>
    <w:p w14:paraId="40E99D98" w14:textId="20B6EC8C" w:rsidR="00354745" w:rsidRPr="00354745" w:rsidRDefault="00354745" w:rsidP="00745B9C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Сравнительное правоведение является одним из основополагающих элементов развития отечественного законодательства. В рамках данной секции участники конференции могут провести сравнительно-правовой анализ актуальных проблем российского законодательства с возможностью имплементации зарубежного опыта.  Участники не ограничены в выборе отрасли права и страны, с которой будет проводиться сравнительный анализ.</w:t>
      </w:r>
    </w:p>
    <w:p w14:paraId="3CE41E33" w14:textId="1714D8F4" w:rsidR="003142ED" w:rsidRPr="00B416AE" w:rsidRDefault="0015037B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DF31C0"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</w:rPr>
        <w:t>. Важные даты</w:t>
      </w:r>
    </w:p>
    <w:p w14:paraId="7B49B937" w14:textId="0A2672F7" w:rsidR="0015037B" w:rsidRPr="00B416AE" w:rsidRDefault="0015037B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Начало приема заявок: </w:t>
      </w:r>
      <w:r w:rsidR="009816A2">
        <w:rPr>
          <w:rFonts w:ascii="Times New Roman" w:hAnsi="Times New Roman" w:cs="Times New Roman"/>
          <w:bCs/>
          <w:sz w:val="26"/>
          <w:szCs w:val="26"/>
        </w:rPr>
        <w:t>2</w:t>
      </w:r>
      <w:r w:rsidR="003E54A0">
        <w:rPr>
          <w:rFonts w:ascii="Times New Roman" w:hAnsi="Times New Roman" w:cs="Times New Roman"/>
          <w:bCs/>
          <w:sz w:val="26"/>
          <w:szCs w:val="26"/>
        </w:rPr>
        <w:t>3</w:t>
      </w:r>
      <w:r w:rsidR="009816A2">
        <w:rPr>
          <w:rFonts w:ascii="Times New Roman" w:hAnsi="Times New Roman" w:cs="Times New Roman"/>
          <w:bCs/>
          <w:sz w:val="26"/>
          <w:szCs w:val="26"/>
        </w:rPr>
        <w:t xml:space="preserve"> октября 201</w:t>
      </w:r>
      <w:r w:rsidR="003E54A0">
        <w:rPr>
          <w:rFonts w:ascii="Times New Roman" w:hAnsi="Times New Roman" w:cs="Times New Roman"/>
          <w:bCs/>
          <w:sz w:val="26"/>
          <w:szCs w:val="26"/>
        </w:rPr>
        <w:t>9</w:t>
      </w:r>
    </w:p>
    <w:p w14:paraId="0AEC0AC9" w14:textId="7D99DD46" w:rsidR="0015037B" w:rsidRDefault="0015037B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Окончание приема заявок</w:t>
      </w:r>
      <w:r w:rsidR="003E54A0">
        <w:rPr>
          <w:rFonts w:ascii="Times New Roman" w:hAnsi="Times New Roman" w:cs="Times New Roman"/>
          <w:bCs/>
          <w:sz w:val="26"/>
          <w:szCs w:val="26"/>
        </w:rPr>
        <w:t xml:space="preserve"> участников с докладами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3E54A0">
        <w:rPr>
          <w:rFonts w:ascii="Times New Roman" w:hAnsi="Times New Roman" w:cs="Times New Roman"/>
          <w:bCs/>
          <w:sz w:val="26"/>
          <w:szCs w:val="26"/>
        </w:rPr>
        <w:t>19 февраля 2020</w:t>
      </w:r>
    </w:p>
    <w:p w14:paraId="12CAB5DA" w14:textId="0DEC28A7" w:rsidR="003E54A0" w:rsidRPr="00B416AE" w:rsidRDefault="003E54A0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Окончание приема заявок слушателей: 19 марта 2020</w:t>
      </w:r>
    </w:p>
    <w:p w14:paraId="1BAEC758" w14:textId="32BB5470" w:rsidR="00C514ED" w:rsidRPr="00B416AE" w:rsidRDefault="00C514ED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Внимание! Срок прием заявок НЕ будет продлеваться. </w:t>
      </w:r>
    </w:p>
    <w:p w14:paraId="6CDA9EFD" w14:textId="0CB313E0" w:rsidR="002A1331" w:rsidRDefault="0015037B" w:rsidP="00354745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Даты конференции: с 3 по 4 апреля 2020 года</w:t>
      </w:r>
    </w:p>
    <w:p w14:paraId="4D0E37FD" w14:textId="77777777" w:rsidR="00354745" w:rsidRPr="00354745" w:rsidRDefault="00354745" w:rsidP="00354745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14:paraId="23A289BC" w14:textId="1A124447" w:rsidR="0047408C" w:rsidRPr="00B416AE" w:rsidRDefault="0015037B" w:rsidP="001D5F2F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DF31C0"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7408C" w:rsidRPr="00B416AE">
        <w:rPr>
          <w:rFonts w:ascii="Times New Roman" w:hAnsi="Times New Roman" w:cs="Times New Roman"/>
          <w:b/>
          <w:sz w:val="26"/>
          <w:szCs w:val="26"/>
        </w:rPr>
        <w:t>Порядок подачи заявки для участия</w:t>
      </w:r>
    </w:p>
    <w:p w14:paraId="3D9C87A2" w14:textId="287D02D0" w:rsidR="0047408C" w:rsidRPr="00B416AE" w:rsidRDefault="0047408C" w:rsidP="0058753D">
      <w:pPr>
        <w:pStyle w:val="a5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Решите в качестве кого (участника или слушателя) вы бы хотели принять участие.</w:t>
      </w:r>
      <w:r w:rsidR="008B5898"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5EE1B941" w14:textId="3C7D60B7" w:rsidR="008B5898" w:rsidRPr="00B416AE" w:rsidRDefault="008B5898" w:rsidP="0058753D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Внимание! Возможно только очное участие. </w:t>
      </w:r>
    </w:p>
    <w:p w14:paraId="07C01ECB" w14:textId="3E8FC591" w:rsidR="0047408C" w:rsidRPr="00B416AE" w:rsidRDefault="0047408C" w:rsidP="0058753D">
      <w:pPr>
        <w:pStyle w:val="a5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Заполните соответствующую анкету</w:t>
      </w:r>
      <w:r w:rsidR="00B47043" w:rsidRPr="00B4704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47043">
        <w:rPr>
          <w:rFonts w:ascii="Times New Roman" w:hAnsi="Times New Roman" w:cs="Times New Roman"/>
          <w:bCs/>
          <w:sz w:val="26"/>
          <w:szCs w:val="26"/>
        </w:rPr>
        <w:t xml:space="preserve">на официальном сайте </w:t>
      </w:r>
      <w:r w:rsidR="00B47043">
        <w:rPr>
          <w:rFonts w:ascii="Times New Roman" w:hAnsi="Times New Roman" w:cs="Times New Roman"/>
          <w:bCs/>
          <w:sz w:val="26"/>
          <w:szCs w:val="26"/>
          <w:lang w:val="en-US"/>
        </w:rPr>
        <w:t>iSLaCo</w:t>
      </w:r>
      <w:r w:rsidR="00B47043" w:rsidRPr="00B47043">
        <w:rPr>
          <w:rFonts w:ascii="Times New Roman" w:hAnsi="Times New Roman" w:cs="Times New Roman"/>
          <w:bCs/>
          <w:sz w:val="26"/>
          <w:szCs w:val="26"/>
        </w:rPr>
        <w:t xml:space="preserve"> - </w:t>
      </w:r>
      <w:hyperlink r:id="rId8" w:history="1">
        <w:r w:rsidR="00B47043" w:rsidRPr="00DA247A">
          <w:rPr>
            <w:rStyle w:val="aa"/>
            <w:rFonts w:ascii="Times New Roman" w:hAnsi="Times New Roman" w:cs="Times New Roman"/>
            <w:sz w:val="26"/>
            <w:szCs w:val="26"/>
          </w:rPr>
          <w:t>http://islaco.spbu.ru</w:t>
        </w:r>
      </w:hyperlink>
      <w:r w:rsidR="00B47043" w:rsidRPr="00B47043">
        <w:rPr>
          <w:rStyle w:val="aa"/>
          <w:rFonts w:ascii="Times New Roman" w:hAnsi="Times New Roman" w:cs="Times New Roman"/>
          <w:sz w:val="26"/>
          <w:szCs w:val="26"/>
        </w:rPr>
        <w:t xml:space="preserve"> </w:t>
      </w:r>
      <w:r w:rsidR="00B47043" w:rsidRPr="00B47043">
        <w:rPr>
          <w:rStyle w:val="aa"/>
          <w:rFonts w:ascii="Times New Roman" w:hAnsi="Times New Roman" w:cs="Times New Roman"/>
          <w:color w:val="000000" w:themeColor="text1"/>
          <w:sz w:val="26"/>
          <w:szCs w:val="26"/>
          <w:u w:val="none"/>
        </w:rPr>
        <w:t>(раздел «Условия участия»)</w:t>
      </w:r>
      <w:r w:rsidRPr="00B47043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: </w:t>
      </w:r>
    </w:p>
    <w:p w14:paraId="30A1FFDA" w14:textId="467CE2EB" w:rsidR="00B47043" w:rsidRDefault="0047408C" w:rsidP="00B47043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Ссылка на анкету участника: </w:t>
      </w:r>
      <w:hyperlink r:id="rId9" w:history="1">
        <w:r w:rsidR="00B47043" w:rsidRPr="00E04514">
          <w:rPr>
            <w:rStyle w:val="aa"/>
            <w:rFonts w:ascii="Times New Roman" w:hAnsi="Times New Roman" w:cs="Times New Roman"/>
            <w:bCs/>
            <w:sz w:val="26"/>
            <w:szCs w:val="26"/>
          </w:rPr>
          <w:t>https://regforms.spbu.ru/ru/?option=com_rsform&amp;view=rsform&amp;formId=956</w:t>
        </w:r>
      </w:hyperlink>
    </w:p>
    <w:p w14:paraId="193E94DF" w14:textId="48099C01" w:rsidR="009816A2" w:rsidRDefault="0047408C" w:rsidP="00B47043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Ссылка на анкету слушателя:</w:t>
      </w:r>
      <w:r w:rsidR="009816A2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4FCEE426" w14:textId="77777777" w:rsidR="00B47043" w:rsidRDefault="00B47043" w:rsidP="00B47043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hyperlink r:id="rId10" w:history="1">
        <w:r w:rsidRPr="00E04514">
          <w:rPr>
            <w:rStyle w:val="aa"/>
            <w:rFonts w:ascii="Times New Roman" w:hAnsi="Times New Roman" w:cs="Times New Roman"/>
            <w:bCs/>
            <w:sz w:val="26"/>
            <w:szCs w:val="26"/>
          </w:rPr>
          <w:t>https://regforms.spbu.ru/ru/?option=com_rsform&amp;view=rsform&amp;formId=955</w:t>
        </w:r>
      </w:hyperlink>
    </w:p>
    <w:p w14:paraId="727E0A12" w14:textId="17B32CEB" w:rsidR="00E63830" w:rsidRPr="00B416AE" w:rsidRDefault="00E63830" w:rsidP="00B47043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Если вы предполагаете, что вам будет необходимо официальное приглашение, то укажите это при заполнении анкеты. В ином случае организационный комитет может не успеть оформить его в срок. </w:t>
      </w:r>
    </w:p>
    <w:p w14:paraId="5CC4E5A8" w14:textId="27D21A73" w:rsidR="0047408C" w:rsidRPr="00B416AE" w:rsidRDefault="0047408C" w:rsidP="0058753D">
      <w:pPr>
        <w:pStyle w:val="a5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После получения организационным комитетом заявки, вам придет автоматическое уведомление, на которое </w:t>
      </w:r>
      <w:r w:rsidRPr="00B416AE">
        <w:rPr>
          <w:rFonts w:ascii="Times New Roman" w:hAnsi="Times New Roman" w:cs="Times New Roman"/>
          <w:bCs/>
          <w:i/>
          <w:iCs/>
          <w:sz w:val="26"/>
          <w:szCs w:val="26"/>
        </w:rPr>
        <w:t>не нужно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отвечать. </w:t>
      </w:r>
    </w:p>
    <w:p w14:paraId="424D8153" w14:textId="730B5BD6" w:rsidR="0047408C" w:rsidRPr="00B416AE" w:rsidRDefault="0047408C" w:rsidP="0058753D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Если вы не получили уведомление, пожалуйста, заполните анкету еще раз. При повторном неполучении, свяжитесь с организаторами. </w:t>
      </w:r>
    </w:p>
    <w:p w14:paraId="73728DB3" w14:textId="46931B74" w:rsidR="00354745" w:rsidRPr="00B416AE" w:rsidRDefault="0040210E" w:rsidP="0058753D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Допускается написание работы в соавторстве, но не более двух соавторов для одной работ</w:t>
      </w:r>
      <w:r w:rsidR="00354745">
        <w:rPr>
          <w:rFonts w:ascii="Times New Roman" w:hAnsi="Times New Roman" w:cs="Times New Roman"/>
          <w:bCs/>
          <w:sz w:val="26"/>
          <w:szCs w:val="26"/>
        </w:rPr>
        <w:t>ы.</w:t>
      </w:r>
    </w:p>
    <w:p w14:paraId="183D927B" w14:textId="2669FFE2" w:rsidR="0040210E" w:rsidRPr="00B416AE" w:rsidRDefault="00DF31C0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="0015037B" w:rsidRPr="00B416A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0210E" w:rsidRPr="00B416AE">
        <w:rPr>
          <w:rFonts w:ascii="Times New Roman" w:hAnsi="Times New Roman" w:cs="Times New Roman"/>
          <w:b/>
          <w:sz w:val="26"/>
          <w:szCs w:val="26"/>
        </w:rPr>
        <w:t>Конкурсный отбор</w:t>
      </w:r>
    </w:p>
    <w:p w14:paraId="08962890" w14:textId="57F60232" w:rsidR="0040210E" w:rsidRPr="00B416AE" w:rsidRDefault="0040210E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Тезисы проходят </w:t>
      </w:r>
      <w:r w:rsidR="008B5898" w:rsidRPr="00B416AE">
        <w:rPr>
          <w:rFonts w:ascii="Times New Roman" w:hAnsi="Times New Roman" w:cs="Times New Roman"/>
          <w:bCs/>
          <w:sz w:val="26"/>
          <w:szCs w:val="26"/>
        </w:rPr>
        <w:t xml:space="preserve">обязательный 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конкурсный отбор. </w:t>
      </w:r>
    </w:p>
    <w:p w14:paraId="580D523F" w14:textId="6DE20CDA" w:rsidR="0040210E" w:rsidRPr="00B416AE" w:rsidRDefault="0040210E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Критерии отбора: </w:t>
      </w:r>
    </w:p>
    <w:p w14:paraId="1413ECCD" w14:textId="750DD9F1" w:rsidR="0040210E" w:rsidRPr="00B416AE" w:rsidRDefault="0040210E" w:rsidP="0058753D">
      <w:pPr>
        <w:pStyle w:val="a5"/>
        <w:numPr>
          <w:ilvl w:val="0"/>
          <w:numId w:val="4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Соответствие теме конференции и секции </w:t>
      </w:r>
    </w:p>
    <w:p w14:paraId="2F6EE3EB" w14:textId="1FAEEA9F" w:rsidR="0040210E" w:rsidRPr="00B416AE" w:rsidRDefault="0040210E" w:rsidP="0058753D">
      <w:pPr>
        <w:pStyle w:val="a5"/>
        <w:numPr>
          <w:ilvl w:val="0"/>
          <w:numId w:val="4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Оригинальность</w:t>
      </w:r>
    </w:p>
    <w:p w14:paraId="0B252393" w14:textId="5350C3E2" w:rsidR="0040210E" w:rsidRPr="00B416AE" w:rsidRDefault="0040210E" w:rsidP="0058753D">
      <w:pPr>
        <w:pStyle w:val="a5"/>
        <w:numPr>
          <w:ilvl w:val="0"/>
          <w:numId w:val="4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Самостоятельность (доклады участников проверяются системой «Антиплагиат»</w:t>
      </w:r>
      <w:r w:rsidR="008B5898" w:rsidRPr="00B416AE">
        <w:rPr>
          <w:rFonts w:ascii="Times New Roman" w:hAnsi="Times New Roman" w:cs="Times New Roman"/>
          <w:bCs/>
          <w:sz w:val="26"/>
          <w:szCs w:val="26"/>
        </w:rPr>
        <w:t>, работы с показателем ниже 70% не допускаются)</w:t>
      </w:r>
    </w:p>
    <w:p w14:paraId="23A855C1" w14:textId="47302B8E" w:rsidR="008B5898" w:rsidRPr="00B416AE" w:rsidRDefault="008B5898" w:rsidP="0058753D">
      <w:pPr>
        <w:spacing w:after="16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Модераторы соответствующих секций проверяют тезисы и принимают решение о</w:t>
      </w:r>
      <w:r w:rsidR="008B4120">
        <w:rPr>
          <w:rFonts w:ascii="Times New Roman" w:hAnsi="Times New Roman" w:cs="Times New Roman"/>
          <w:bCs/>
          <w:sz w:val="26"/>
          <w:szCs w:val="26"/>
        </w:rPr>
        <w:t>б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их прохождении или непрохож</w:t>
      </w:r>
      <w:bookmarkStart w:id="0" w:name="_GoBack"/>
      <w:bookmarkEnd w:id="0"/>
      <w:r w:rsidRPr="00B416AE">
        <w:rPr>
          <w:rFonts w:ascii="Times New Roman" w:hAnsi="Times New Roman" w:cs="Times New Roman"/>
          <w:bCs/>
          <w:sz w:val="26"/>
          <w:szCs w:val="26"/>
        </w:rPr>
        <w:t xml:space="preserve">дении конкурсного отбора. </w:t>
      </w:r>
    </w:p>
    <w:p w14:paraId="3E4C6B1F" w14:textId="193A098F" w:rsidR="00354745" w:rsidRPr="00354745" w:rsidRDefault="003E1D96" w:rsidP="00354745">
      <w:pPr>
        <w:spacing w:after="16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Организационный комитет</w:t>
      </w:r>
      <w:r w:rsidR="0040210E" w:rsidRPr="00B416AE">
        <w:rPr>
          <w:rFonts w:ascii="Times New Roman" w:hAnsi="Times New Roman" w:cs="Times New Roman"/>
          <w:bCs/>
          <w:sz w:val="26"/>
          <w:szCs w:val="26"/>
        </w:rPr>
        <w:t xml:space="preserve"> оставля</w:t>
      </w:r>
      <w:r w:rsidR="00831995" w:rsidRPr="00B416AE">
        <w:rPr>
          <w:rFonts w:ascii="Times New Roman" w:hAnsi="Times New Roman" w:cs="Times New Roman"/>
          <w:bCs/>
          <w:sz w:val="26"/>
          <w:szCs w:val="26"/>
        </w:rPr>
        <w:t>е</w:t>
      </w:r>
      <w:r w:rsidR="0040210E" w:rsidRPr="00B416AE">
        <w:rPr>
          <w:rFonts w:ascii="Times New Roman" w:hAnsi="Times New Roman" w:cs="Times New Roman"/>
          <w:bCs/>
          <w:sz w:val="26"/>
          <w:szCs w:val="26"/>
        </w:rPr>
        <w:t xml:space="preserve">т за собой право не указывать причины отказа в участии. </w:t>
      </w:r>
    </w:p>
    <w:p w14:paraId="3B4E23C3" w14:textId="66B4B9E5" w:rsidR="00C371A5" w:rsidRPr="00B416AE" w:rsidRDefault="0015037B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V</w:t>
      </w:r>
      <w:r w:rsidRPr="00B416A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C371A5" w:rsidRPr="00B416AE">
        <w:rPr>
          <w:rFonts w:ascii="Times New Roman" w:hAnsi="Times New Roman" w:cs="Times New Roman"/>
          <w:b/>
          <w:sz w:val="26"/>
          <w:szCs w:val="26"/>
        </w:rPr>
        <w:t>Условие участия</w:t>
      </w:r>
    </w:p>
    <w:p w14:paraId="3814E150" w14:textId="1B988606" w:rsidR="00C371A5" w:rsidRPr="00B416AE" w:rsidRDefault="00C371A5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Участие в конференции бесплатное</w:t>
      </w:r>
      <w:r w:rsidR="00831995" w:rsidRPr="00B416AE">
        <w:rPr>
          <w:rFonts w:ascii="Times New Roman" w:hAnsi="Times New Roman" w:cs="Times New Roman"/>
          <w:bCs/>
          <w:sz w:val="26"/>
          <w:szCs w:val="26"/>
        </w:rPr>
        <w:t>.</w:t>
      </w:r>
    </w:p>
    <w:p w14:paraId="7864E7D6" w14:textId="455A4BDB" w:rsidR="00C371A5" w:rsidRDefault="00C371A5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Проезд до Санкт-Петербурга и обратно, проживание и питание оплачиваются участниками самостоятельно. </w:t>
      </w:r>
    </w:p>
    <w:p w14:paraId="6137D518" w14:textId="77777777" w:rsidR="00354745" w:rsidRDefault="009816A2" w:rsidP="00354745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К участию допускаются студенты </w:t>
      </w:r>
      <w:r w:rsidR="004D1E16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аспиран</w:t>
      </w:r>
      <w:r w:rsidR="004D1E16">
        <w:rPr>
          <w:rFonts w:ascii="Times New Roman" w:hAnsi="Times New Roman" w:cs="Times New Roman"/>
          <w:bCs/>
          <w:sz w:val="26"/>
          <w:szCs w:val="26"/>
        </w:rPr>
        <w:t>т</w:t>
      </w:r>
      <w:r>
        <w:rPr>
          <w:rFonts w:ascii="Times New Roman" w:hAnsi="Times New Roman" w:cs="Times New Roman"/>
          <w:bCs/>
          <w:sz w:val="26"/>
          <w:szCs w:val="26"/>
        </w:rPr>
        <w:t xml:space="preserve">ы. </w:t>
      </w:r>
    </w:p>
    <w:p w14:paraId="0230F7A0" w14:textId="2FC2DA27" w:rsidR="00C371A5" w:rsidRPr="00354745" w:rsidRDefault="002A1331" w:rsidP="00354745">
      <w:pPr>
        <w:spacing w:after="16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3E54A0">
        <w:rPr>
          <w:rFonts w:ascii="Times New Roman" w:hAnsi="Times New Roman" w:cs="Times New Roman"/>
          <w:b/>
          <w:sz w:val="26"/>
          <w:szCs w:val="26"/>
        </w:rPr>
        <w:br/>
      </w:r>
      <w:r w:rsidR="0015037B" w:rsidRPr="00B416A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DF31C0"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15037B" w:rsidRPr="00B416AE">
        <w:rPr>
          <w:rFonts w:ascii="Times New Roman" w:hAnsi="Times New Roman" w:cs="Times New Roman"/>
          <w:b/>
          <w:sz w:val="26"/>
          <w:szCs w:val="26"/>
        </w:rPr>
        <w:t>. Место проведения</w:t>
      </w:r>
    </w:p>
    <w:p w14:paraId="7F01B966" w14:textId="21F3259E" w:rsidR="0015037B" w:rsidRPr="00B416AE" w:rsidRDefault="0015037B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22-я линия Васильевского острова, 7, Санкт-Петербург</w:t>
      </w:r>
    </w:p>
    <w:p w14:paraId="07F6D16E" w14:textId="703EA911" w:rsidR="0015037B" w:rsidRPr="00B416AE" w:rsidRDefault="0015037B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Маршрут от станции метро Василеостровская: </w:t>
      </w:r>
    </w:p>
    <w:p w14:paraId="2EE8F221" w14:textId="3494C8C6" w:rsidR="0015037B" w:rsidRPr="00B416AE" w:rsidRDefault="0015037B" w:rsidP="0058753D">
      <w:pPr>
        <w:pStyle w:val="a5"/>
        <w:numPr>
          <w:ilvl w:val="0"/>
          <w:numId w:val="7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На трамвае: 6</w:t>
      </w:r>
    </w:p>
    <w:p w14:paraId="4AE7224E" w14:textId="198969CC" w:rsidR="0015037B" w:rsidRPr="00B416AE" w:rsidRDefault="0015037B" w:rsidP="0058753D">
      <w:pPr>
        <w:pStyle w:val="a5"/>
        <w:numPr>
          <w:ilvl w:val="0"/>
          <w:numId w:val="7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На автобусе/троллейбусе: 1, 7, 10, 11, 128 (остановка на Большом проспекте)</w:t>
      </w:r>
    </w:p>
    <w:p w14:paraId="28FEA115" w14:textId="03638FEB" w:rsidR="00C71BE8" w:rsidRPr="00B416AE" w:rsidRDefault="002A1331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2A1331">
        <w:rPr>
          <w:rFonts w:ascii="Times New Roman" w:hAnsi="Times New Roman" w:cs="Times New Roman"/>
          <w:bCs/>
          <w:noProof/>
          <w:sz w:val="26"/>
          <w:szCs w:val="26"/>
          <w:lang w:val="en-US"/>
        </w:rPr>
        <w:drawing>
          <wp:inline distT="0" distB="0" distL="0" distR="0" wp14:anchorId="1D94E498" wp14:editId="37FAD3E2">
            <wp:extent cx="5444197" cy="2603089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293" cy="26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BC33" w14:textId="77777777" w:rsidR="00354745" w:rsidRDefault="00354745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C7D4431" w14:textId="35F6EC23" w:rsidR="0040210E" w:rsidRPr="00B416AE" w:rsidRDefault="0015037B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DF31C0"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0210E" w:rsidRPr="00B416AE">
        <w:rPr>
          <w:rFonts w:ascii="Times New Roman" w:hAnsi="Times New Roman" w:cs="Times New Roman"/>
          <w:b/>
          <w:sz w:val="26"/>
          <w:szCs w:val="26"/>
        </w:rPr>
        <w:t>Требования к оформлению тезисов</w:t>
      </w:r>
    </w:p>
    <w:p w14:paraId="6287667E" w14:textId="634C41D4" w:rsidR="00C71BE8" w:rsidRPr="00B416AE" w:rsidRDefault="00C71BE8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Не более 20 000 знаков с учетом пробелов </w:t>
      </w:r>
    </w:p>
    <w:p w14:paraId="76B9466D" w14:textId="29D4C49C" w:rsidR="0040210E" w:rsidRPr="00B416AE" w:rsidRDefault="0040210E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Шрифт </w:t>
      </w:r>
      <w:r w:rsidR="003E1D96" w:rsidRPr="00B416AE">
        <w:rPr>
          <w:rFonts w:ascii="Times New Roman" w:hAnsi="Times New Roman" w:cs="Times New Roman"/>
          <w:bCs/>
          <w:sz w:val="26"/>
          <w:szCs w:val="26"/>
        </w:rPr>
        <w:t>–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Times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New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Roman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3CCFAB26" w14:textId="745D662A" w:rsidR="0040210E" w:rsidRPr="00B416AE" w:rsidRDefault="003E1D96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Кегль</w:t>
      </w:r>
      <w:r w:rsidR="0040210E"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</w:rPr>
        <w:t>–</w:t>
      </w:r>
      <w:r w:rsidR="0040210E" w:rsidRPr="00B416AE">
        <w:rPr>
          <w:rFonts w:ascii="Times New Roman" w:hAnsi="Times New Roman" w:cs="Times New Roman"/>
          <w:bCs/>
          <w:sz w:val="26"/>
          <w:szCs w:val="26"/>
        </w:rPr>
        <w:t xml:space="preserve"> 1</w:t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>4</w:t>
      </w:r>
    </w:p>
    <w:p w14:paraId="56FE4B8B" w14:textId="30E1B9FF" w:rsidR="0040210E" w:rsidRPr="00B416AE" w:rsidRDefault="0040210E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Интервал </w:t>
      </w:r>
      <w:r w:rsidR="003E1D96" w:rsidRPr="00B416AE">
        <w:rPr>
          <w:rFonts w:ascii="Times New Roman" w:hAnsi="Times New Roman" w:cs="Times New Roman"/>
          <w:bCs/>
          <w:sz w:val="26"/>
          <w:szCs w:val="26"/>
        </w:rPr>
        <w:t>–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1,</w:t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>5</w:t>
      </w:r>
    </w:p>
    <w:p w14:paraId="111CA913" w14:textId="7F86431E" w:rsidR="0040210E" w:rsidRPr="00B416AE" w:rsidRDefault="0040210E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Поля </w:t>
      </w:r>
      <w:r w:rsidR="003E1D96" w:rsidRPr="00B416AE">
        <w:rPr>
          <w:rFonts w:ascii="Times New Roman" w:hAnsi="Times New Roman" w:cs="Times New Roman"/>
          <w:bCs/>
          <w:sz w:val="26"/>
          <w:szCs w:val="26"/>
        </w:rPr>
        <w:t>–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20 мм со всех сторон</w:t>
      </w:r>
    </w:p>
    <w:p w14:paraId="5CC9E5AF" w14:textId="4B18FFE8" w:rsidR="00C71BE8" w:rsidRPr="00B416AE" w:rsidRDefault="00C71BE8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Отступ 0,7 см с выравниваем по ширине </w:t>
      </w:r>
    </w:p>
    <w:p w14:paraId="07C22B61" w14:textId="01F3A4EF" w:rsidR="003E1D96" w:rsidRPr="00B416AE" w:rsidRDefault="003E1D96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Нумерация страниц – по центру</w:t>
      </w:r>
    </w:p>
    <w:p w14:paraId="7B0B0989" w14:textId="5EA9293A" w:rsidR="003E1D96" w:rsidRPr="00B416AE" w:rsidRDefault="003E1D96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Оформление сносок (кегль) – 10 </w:t>
      </w:r>
    </w:p>
    <w:p w14:paraId="1A9F7BC0" w14:textId="6A180F4E" w:rsidR="00C71BE8" w:rsidRPr="00B416AE" w:rsidRDefault="00C71BE8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Ключевые слова на русском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 (5-7)</w:t>
      </w:r>
    </w:p>
    <w:p w14:paraId="38101AFF" w14:textId="57BEBE15" w:rsidR="008B5898" w:rsidRPr="00B416AE" w:rsidRDefault="008B5898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Пример названия документа: «Секция 5. Иванов И. И»</w:t>
      </w:r>
    </w:p>
    <w:p w14:paraId="7372038B" w14:textId="1B7761CA" w:rsidR="00692DCD" w:rsidRPr="00B416AE" w:rsidRDefault="003142ED" w:rsidP="0058753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В случае, если оформление тезисов не будет соответствовать указанным требованиям, Оргкомитет оставляет за собой право </w:t>
      </w:r>
      <w:r w:rsidR="002A1331">
        <w:rPr>
          <w:rFonts w:ascii="Times New Roman" w:hAnsi="Times New Roman" w:cs="Times New Roman"/>
          <w:sz w:val="26"/>
          <w:szCs w:val="26"/>
        </w:rPr>
        <w:t>отказать в приеме работы</w:t>
      </w:r>
      <w:r w:rsidRPr="00B416AE">
        <w:rPr>
          <w:rFonts w:ascii="Times New Roman" w:hAnsi="Times New Roman" w:cs="Times New Roman"/>
          <w:sz w:val="26"/>
          <w:szCs w:val="26"/>
        </w:rPr>
        <w:t>.</w:t>
      </w:r>
    </w:p>
    <w:p w14:paraId="6887B3C6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B0FB023" w14:textId="628D79D4" w:rsidR="0058753D" w:rsidRPr="00B416AE" w:rsidRDefault="0058753D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16AE">
        <w:rPr>
          <w:rFonts w:ascii="Times New Roman" w:hAnsi="Times New Roman" w:cs="Times New Roman"/>
          <w:b/>
          <w:bCs/>
          <w:sz w:val="26"/>
          <w:szCs w:val="26"/>
        </w:rPr>
        <w:lastRenderedPageBreak/>
        <w:t>Контактные данные</w:t>
      </w:r>
    </w:p>
    <w:p w14:paraId="2660D86F" w14:textId="4B6B781C" w:rsidR="00B416AE" w:rsidRDefault="00B416AE" w:rsidP="002A1331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Официальный сайт: </w:t>
      </w:r>
      <w:hyperlink r:id="rId12" w:history="1">
        <w:r w:rsidRPr="00DA247A">
          <w:rPr>
            <w:rStyle w:val="aa"/>
            <w:rFonts w:ascii="Times New Roman" w:hAnsi="Times New Roman" w:cs="Times New Roman"/>
            <w:sz w:val="26"/>
            <w:szCs w:val="26"/>
          </w:rPr>
          <w:t>http://islaco.spbu.ru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DDA366F" w14:textId="4F87C36C" w:rsidR="0058753D" w:rsidRPr="00B416AE" w:rsidRDefault="0058753D" w:rsidP="002A1331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Почта: </w:t>
      </w:r>
      <w:hyperlink r:id="rId13" w:history="1">
        <w:r w:rsidRPr="00B416AE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islaco</w:t>
        </w:r>
        <w:r w:rsidRPr="00B416AE">
          <w:rPr>
            <w:rStyle w:val="aa"/>
            <w:rFonts w:ascii="Times New Roman" w:hAnsi="Times New Roman" w:cs="Times New Roman"/>
            <w:sz w:val="26"/>
            <w:szCs w:val="26"/>
          </w:rPr>
          <w:t>@</w:t>
        </w:r>
        <w:r w:rsidRPr="00B416AE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spbu</w:t>
        </w:r>
        <w:r w:rsidRPr="00B416AE">
          <w:rPr>
            <w:rStyle w:val="aa"/>
            <w:rFonts w:ascii="Times New Roman" w:hAnsi="Times New Roman" w:cs="Times New Roman"/>
            <w:sz w:val="26"/>
            <w:szCs w:val="26"/>
          </w:rPr>
          <w:t>.</w:t>
        </w:r>
        <w:r w:rsidRPr="00B416AE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Pr="00B416A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FF66DC" w14:textId="04405273" w:rsidR="0058753D" w:rsidRPr="00B416AE" w:rsidRDefault="0058753D" w:rsidP="002A1331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Группа: </w:t>
      </w:r>
      <w:hyperlink r:id="rId14" w:history="1">
        <w:r w:rsidRPr="00B416AE">
          <w:rPr>
            <w:rStyle w:val="aa"/>
            <w:rFonts w:ascii="Times New Roman" w:hAnsi="Times New Roman" w:cs="Times New Roman"/>
            <w:sz w:val="26"/>
            <w:szCs w:val="26"/>
          </w:rPr>
          <w:t>https://vk.com/islaco</w:t>
        </w:r>
      </w:hyperlink>
      <w:r w:rsidRPr="00B416A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8EE9D6" w14:textId="4B6FBDF2" w:rsidR="0058753D" w:rsidRPr="00B416AE" w:rsidRDefault="0058753D" w:rsidP="002A1331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Инстаграм: </w:t>
      </w:r>
      <w:hyperlink r:id="rId15" w:history="1">
        <w:r w:rsidRPr="00B416AE">
          <w:rPr>
            <w:rStyle w:val="aa"/>
            <w:rFonts w:ascii="Times New Roman" w:hAnsi="Times New Roman" w:cs="Times New Roman"/>
            <w:sz w:val="26"/>
            <w:szCs w:val="26"/>
          </w:rPr>
          <w:t>https://www.instagram.com/islaco_spbu/?igshid=s76b40azq51e</w:t>
        </w:r>
      </w:hyperlink>
    </w:p>
    <w:p w14:paraId="7ACA02D8" w14:textId="4D1BD6FB" w:rsidR="00B416AE" w:rsidRDefault="0058753D" w:rsidP="002A1331">
      <w:pPr>
        <w:spacing w:after="12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>Контактные телефоны: +7</w:t>
      </w:r>
      <w:r w:rsidR="00A27E00" w:rsidRPr="00B416AE">
        <w:rPr>
          <w:rFonts w:ascii="Times New Roman" w:hAnsi="Times New Roman" w:cs="Times New Roman"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sz w:val="26"/>
          <w:szCs w:val="26"/>
        </w:rPr>
        <w:t>(9</w:t>
      </w:r>
      <w:r w:rsidR="00A27E00" w:rsidRPr="00B416AE">
        <w:rPr>
          <w:rFonts w:ascii="Times New Roman" w:hAnsi="Times New Roman" w:cs="Times New Roman"/>
          <w:sz w:val="26"/>
          <w:szCs w:val="26"/>
        </w:rPr>
        <w:t>60</w:t>
      </w:r>
      <w:r w:rsidRPr="00B416AE">
        <w:rPr>
          <w:rFonts w:ascii="Times New Roman" w:hAnsi="Times New Roman" w:cs="Times New Roman"/>
          <w:sz w:val="26"/>
          <w:szCs w:val="26"/>
        </w:rPr>
        <w:t>)</w:t>
      </w:r>
      <w:r w:rsidR="00A27E00" w:rsidRPr="00B416AE">
        <w:rPr>
          <w:rFonts w:ascii="Times New Roman" w:hAnsi="Times New Roman" w:cs="Times New Roman"/>
          <w:sz w:val="26"/>
          <w:szCs w:val="26"/>
        </w:rPr>
        <w:t xml:space="preserve"> 235-10-33 Валентина </w:t>
      </w:r>
    </w:p>
    <w:p w14:paraId="19018840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C0784AE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E840A61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85BA91F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F1907B4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E9CDB86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13D174A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93C6E9B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4A844A1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140B1D9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01FA46C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27C4EFE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52279BA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6118BD5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FB63F14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F805417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D3F6BAD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9BE27FE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84DA5CB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6E14130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8BBB870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5042087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81CB565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C2B9F0A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1CC4ADE" w14:textId="48E1ADBB" w:rsidR="003142ED" w:rsidRPr="00B416AE" w:rsidRDefault="00A02EF3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16AE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Приложение </w:t>
      </w:r>
      <w:r w:rsidRPr="00B416AE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3142ED" w:rsidRPr="00B416AE">
        <w:rPr>
          <w:rFonts w:ascii="Times New Roman" w:hAnsi="Times New Roman" w:cs="Times New Roman"/>
          <w:b/>
          <w:bCs/>
          <w:sz w:val="26"/>
          <w:szCs w:val="26"/>
        </w:rPr>
        <w:t>Образец оформления тезисов</w:t>
      </w:r>
      <w:r w:rsidR="0015037B" w:rsidRPr="00B416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783D879" w14:textId="685B75B6" w:rsidR="003142ED" w:rsidRPr="00B416AE" w:rsidRDefault="003142ED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16AE">
        <w:rPr>
          <w:rFonts w:ascii="Times New Roman" w:hAnsi="Times New Roman" w:cs="Times New Roman"/>
          <w:b/>
          <w:bCs/>
          <w:sz w:val="26"/>
          <w:szCs w:val="26"/>
        </w:rPr>
        <w:t>Источники конституционного права в Российской Федерации</w:t>
      </w:r>
    </w:p>
    <w:p w14:paraId="17BFB5CA" w14:textId="4CDF7567" w:rsidR="003142ED" w:rsidRPr="00B416AE" w:rsidRDefault="003142ED" w:rsidP="0058753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B416AE">
        <w:rPr>
          <w:rFonts w:ascii="Times New Roman" w:hAnsi="Times New Roman" w:cs="Times New Roman"/>
          <w:i/>
          <w:iCs/>
          <w:sz w:val="26"/>
          <w:szCs w:val="26"/>
        </w:rPr>
        <w:t xml:space="preserve">Студент 3 курса 1 группы </w:t>
      </w:r>
    </w:p>
    <w:p w14:paraId="33A7D978" w14:textId="0C824F94" w:rsidR="003142ED" w:rsidRPr="00B416AE" w:rsidRDefault="003142ED" w:rsidP="0058753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B416AE">
        <w:rPr>
          <w:rFonts w:ascii="Times New Roman" w:hAnsi="Times New Roman" w:cs="Times New Roman"/>
          <w:i/>
          <w:iCs/>
          <w:sz w:val="26"/>
          <w:szCs w:val="26"/>
        </w:rPr>
        <w:t xml:space="preserve">Санкт-Петербургского государственного университета </w:t>
      </w:r>
    </w:p>
    <w:p w14:paraId="7E339D14" w14:textId="244FED75" w:rsidR="003142ED" w:rsidRPr="00B416AE" w:rsidRDefault="003142ED" w:rsidP="0058753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B416AE">
        <w:rPr>
          <w:rFonts w:ascii="Times New Roman" w:hAnsi="Times New Roman" w:cs="Times New Roman"/>
          <w:i/>
          <w:iCs/>
          <w:sz w:val="26"/>
          <w:szCs w:val="26"/>
        </w:rPr>
        <w:t>Иванов Иван Иванович</w:t>
      </w:r>
    </w:p>
    <w:p w14:paraId="6D384A7A" w14:textId="6B0E2C68" w:rsidR="00C71BE8" w:rsidRPr="00B416AE" w:rsidRDefault="00C71BE8" w:rsidP="0058753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Ключевые слова: конституционное право, </w:t>
      </w:r>
    </w:p>
    <w:p w14:paraId="295561B8" w14:textId="3ADF8985" w:rsidR="00860AB9" w:rsidRDefault="003142ED" w:rsidP="0058753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>Основными источниками конституционного права являются…</w:t>
      </w:r>
    </w:p>
    <w:p w14:paraId="2CAB97CC" w14:textId="77777777" w:rsidR="00860AB9" w:rsidRDefault="00860AB9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25891D6" w14:textId="44651AC0" w:rsidR="003142ED" w:rsidRPr="00862D00" w:rsidRDefault="00860AB9" w:rsidP="00860AB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0AB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 w:rsidRPr="00860AB9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</w:p>
    <w:p w14:paraId="62327BF9" w14:textId="7EBA2A20" w:rsidR="00860AB9" w:rsidRPr="004F72E7" w:rsidRDefault="00860AB9" w:rsidP="00860AB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F72E7">
        <w:rPr>
          <w:rFonts w:ascii="Times New Roman" w:hAnsi="Times New Roman" w:cs="Times New Roman"/>
          <w:b/>
          <w:sz w:val="26"/>
          <w:szCs w:val="26"/>
        </w:rPr>
        <w:t>В рамках исследований по спортивному праву участниками конференции могут быть рассмотрены следующие вопросы:</w:t>
      </w:r>
    </w:p>
    <w:p w14:paraId="45CAE4B9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>1. Возможные способы привлечения финансирования для проведения трансферных сделок: современные тенденции и возможность их применения по российскому законодательству;</w:t>
      </w:r>
    </w:p>
    <w:p w14:paraId="13B56686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2. Трансферный договор и его квалификация с точки зрения российского гражданского законодательства; </w:t>
      </w:r>
    </w:p>
    <w:p w14:paraId="312AE9F0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3. Правовая природа спонсорства в сфере проведения спортивных мероприятий; </w:t>
      </w:r>
    </w:p>
    <w:p w14:paraId="565D6C0F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4. Федеральный закон «О рекламе»: отвечает потребностям рынка спортивно-зрелищных мероприятий или сдерживает его развитие? </w:t>
      </w:r>
    </w:p>
    <w:p w14:paraId="59076D6A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5. Досудебное урегулирование трудовых конфликтов в спорте; </w:t>
      </w:r>
    </w:p>
    <w:p w14:paraId="0CFD5FEA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6. Осуществление региональными федерациями по видам спорта общественного контроля за организациями, осуществляющими спортивную подготовку, федеральных стандартов спортивной подготовки; </w:t>
      </w:r>
    </w:p>
    <w:p w14:paraId="6F5556C4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7. Проблемы соотношения миграционного законодательства России и Трудового кодекса в сфере правоотношений с иностранными спортсменами; </w:t>
      </w:r>
    </w:p>
    <w:p w14:paraId="75C01FBF" w14:textId="5A2C2432" w:rsid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>8. Проблемы правового обеспечения общественного порядка и общественной безопасности при проведении официальных спортивных мероприятий в России.</w:t>
      </w:r>
    </w:p>
    <w:p w14:paraId="286EFE6C" w14:textId="621AB9BC" w:rsidR="00860AB9" w:rsidRPr="004F72E7" w:rsidRDefault="00860AB9" w:rsidP="00860AB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F72E7">
        <w:rPr>
          <w:rFonts w:ascii="Times New Roman" w:hAnsi="Times New Roman" w:cs="Times New Roman"/>
          <w:b/>
          <w:sz w:val="26"/>
          <w:szCs w:val="26"/>
        </w:rPr>
        <w:t>В рамках исследований по медицинскому праву участниками конференции могут быть рассмотрены следующие вопросы:</w:t>
      </w:r>
    </w:p>
    <w:p w14:paraId="26E77DA1" w14:textId="691C5086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1. Реализация конституционного права граждан на охрану здоровья и медицинскую помощь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19CB5E3C" w14:textId="7AA1645C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2. Защита прав и законных интересов медицинских работников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29EAE7FC" w14:textId="232F0BDF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3. Защита прав и законных интересов пациентов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33D26D43" w14:textId="6898DA13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4. Правовые проблемы обращение лекарственных средств в рамках Евразийского экономического союза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2AB67E74" w14:textId="6412D520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5. Соотношение этических и правовых норм в регулировании общественных отношений в сфере оказания медицинской помощи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361DFD2F" w14:textId="44E8980E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6. Правовое регулирование репродуктивных технологи</w:t>
      </w:r>
      <w:r>
        <w:rPr>
          <w:rFonts w:ascii="Times New Roman" w:hAnsi="Times New Roman" w:cs="Times New Roman"/>
          <w:bCs/>
          <w:sz w:val="26"/>
          <w:szCs w:val="26"/>
        </w:rPr>
        <w:t>й;</w:t>
      </w:r>
    </w:p>
    <w:p w14:paraId="6A757178" w14:textId="1801AD29" w:rsidR="00860AB9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7. Геномные исследования: правовые и этические проблемы</w:t>
      </w:r>
      <w:r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14:paraId="289648AE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sectPr w:rsidR="00860AB9" w:rsidRPr="00860AB9" w:rsidSect="00A02EF3">
      <w:pgSz w:w="11906" w:h="16838"/>
      <w:pgMar w:top="1134" w:right="850" w:bottom="1134" w:left="1701" w:header="708" w:footer="708" w:gutter="0"/>
      <w:pgBorders w:offsetFrom="page">
        <w:top w:val="single" w:sz="18" w:space="27" w:color="9CC2E5" w:themeColor="accent5" w:themeTint="99"/>
        <w:left w:val="single" w:sz="18" w:space="27" w:color="9CC2E5" w:themeColor="accent5" w:themeTint="99"/>
        <w:bottom w:val="single" w:sz="18" w:space="27" w:color="9CC2E5" w:themeColor="accent5" w:themeTint="99"/>
        <w:right w:val="single" w:sz="18" w:space="27" w:color="9CC2E5" w:themeColor="accent5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04C4A" w14:textId="77777777" w:rsidR="008B1E69" w:rsidRDefault="008B1E69" w:rsidP="003E1D96">
      <w:pPr>
        <w:spacing w:after="0" w:line="240" w:lineRule="auto"/>
      </w:pPr>
      <w:r>
        <w:separator/>
      </w:r>
    </w:p>
  </w:endnote>
  <w:endnote w:type="continuationSeparator" w:id="0">
    <w:p w14:paraId="72E5300B" w14:textId="77777777" w:rsidR="008B1E69" w:rsidRDefault="008B1E69" w:rsidP="003E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1C2F9" w14:textId="77777777" w:rsidR="008B1E69" w:rsidRDefault="008B1E69" w:rsidP="003E1D96">
      <w:pPr>
        <w:spacing w:after="0" w:line="240" w:lineRule="auto"/>
      </w:pPr>
      <w:r>
        <w:separator/>
      </w:r>
    </w:p>
  </w:footnote>
  <w:footnote w:type="continuationSeparator" w:id="0">
    <w:p w14:paraId="53602384" w14:textId="77777777" w:rsidR="008B1E69" w:rsidRDefault="008B1E69" w:rsidP="003E1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D28F8"/>
    <w:multiLevelType w:val="hybridMultilevel"/>
    <w:tmpl w:val="5174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D7D58"/>
    <w:multiLevelType w:val="hybridMultilevel"/>
    <w:tmpl w:val="15D882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7106D7"/>
    <w:multiLevelType w:val="hybridMultilevel"/>
    <w:tmpl w:val="20ACC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06680"/>
    <w:multiLevelType w:val="hybridMultilevel"/>
    <w:tmpl w:val="C1AC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573B4"/>
    <w:multiLevelType w:val="hybridMultilevel"/>
    <w:tmpl w:val="15D882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6F7A78"/>
    <w:multiLevelType w:val="hybridMultilevel"/>
    <w:tmpl w:val="5D2E2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4069C"/>
    <w:multiLevelType w:val="hybridMultilevel"/>
    <w:tmpl w:val="CE7CF2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F0"/>
    <w:rsid w:val="0006445A"/>
    <w:rsid w:val="000E4AEA"/>
    <w:rsid w:val="00107BF1"/>
    <w:rsid w:val="00123F0C"/>
    <w:rsid w:val="0015037B"/>
    <w:rsid w:val="0017188C"/>
    <w:rsid w:val="00185B94"/>
    <w:rsid w:val="001A1485"/>
    <w:rsid w:val="001B60B7"/>
    <w:rsid w:val="001D5F2F"/>
    <w:rsid w:val="00207D4F"/>
    <w:rsid w:val="00216066"/>
    <w:rsid w:val="0029460D"/>
    <w:rsid w:val="002A1331"/>
    <w:rsid w:val="002B25F9"/>
    <w:rsid w:val="003142ED"/>
    <w:rsid w:val="00354745"/>
    <w:rsid w:val="00394F99"/>
    <w:rsid w:val="003A31D7"/>
    <w:rsid w:val="003E1D96"/>
    <w:rsid w:val="003E54A0"/>
    <w:rsid w:val="0040210E"/>
    <w:rsid w:val="0047408C"/>
    <w:rsid w:val="004D1E16"/>
    <w:rsid w:val="004F72E7"/>
    <w:rsid w:val="00557071"/>
    <w:rsid w:val="00570EC9"/>
    <w:rsid w:val="0058753D"/>
    <w:rsid w:val="005C2286"/>
    <w:rsid w:val="00692DCD"/>
    <w:rsid w:val="006E3F3A"/>
    <w:rsid w:val="006F37D0"/>
    <w:rsid w:val="00745B9C"/>
    <w:rsid w:val="00754E91"/>
    <w:rsid w:val="0076065F"/>
    <w:rsid w:val="00793046"/>
    <w:rsid w:val="007B72A1"/>
    <w:rsid w:val="00831995"/>
    <w:rsid w:val="00860AB9"/>
    <w:rsid w:val="00862D00"/>
    <w:rsid w:val="008B1E69"/>
    <w:rsid w:val="008B4120"/>
    <w:rsid w:val="008B5898"/>
    <w:rsid w:val="008B65B8"/>
    <w:rsid w:val="008E18DA"/>
    <w:rsid w:val="008F3378"/>
    <w:rsid w:val="008F4C6E"/>
    <w:rsid w:val="009621C5"/>
    <w:rsid w:val="00964AE8"/>
    <w:rsid w:val="00976260"/>
    <w:rsid w:val="009816A2"/>
    <w:rsid w:val="0099335F"/>
    <w:rsid w:val="009A37E1"/>
    <w:rsid w:val="009A7E0D"/>
    <w:rsid w:val="009B4E0F"/>
    <w:rsid w:val="009B5F2E"/>
    <w:rsid w:val="00A02EF3"/>
    <w:rsid w:val="00A27E00"/>
    <w:rsid w:val="00A477D6"/>
    <w:rsid w:val="00B416AE"/>
    <w:rsid w:val="00B47043"/>
    <w:rsid w:val="00BA3E43"/>
    <w:rsid w:val="00BE0C92"/>
    <w:rsid w:val="00C371A5"/>
    <w:rsid w:val="00C514ED"/>
    <w:rsid w:val="00C64776"/>
    <w:rsid w:val="00C70E67"/>
    <w:rsid w:val="00C71BE8"/>
    <w:rsid w:val="00C71CA3"/>
    <w:rsid w:val="00C749F8"/>
    <w:rsid w:val="00D243A0"/>
    <w:rsid w:val="00DE3878"/>
    <w:rsid w:val="00DF31C0"/>
    <w:rsid w:val="00E33208"/>
    <w:rsid w:val="00E366EF"/>
    <w:rsid w:val="00E63830"/>
    <w:rsid w:val="00E95B9B"/>
    <w:rsid w:val="00EA0852"/>
    <w:rsid w:val="00EE03E2"/>
    <w:rsid w:val="00F04A8B"/>
    <w:rsid w:val="00F53392"/>
    <w:rsid w:val="00F542BF"/>
    <w:rsid w:val="00F93D99"/>
    <w:rsid w:val="00FD06F0"/>
    <w:rsid w:val="00FE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9F3ED"/>
  <w15:chartTrackingRefBased/>
  <w15:docId w15:val="{1EC7DBAC-69A5-41B4-9AAE-0446873D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08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F4C6E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538135" w:themeColor="accent6" w:themeShade="BF"/>
      <w:sz w:val="32"/>
      <w:szCs w:val="32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E366EF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2F5496" w:themeColor="accent1" w:themeShade="BF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66EF"/>
    <w:rPr>
      <w:rFonts w:ascii="Times New Roman" w:eastAsiaTheme="majorEastAsia" w:hAnsi="Times New Roman" w:cstheme="majorBidi"/>
      <w:color w:val="2F5496" w:themeColor="accent1" w:themeShade="BF"/>
      <w:sz w:val="26"/>
      <w:szCs w:val="26"/>
      <w:u w:val="single"/>
    </w:rPr>
  </w:style>
  <w:style w:type="character" w:customStyle="1" w:styleId="10">
    <w:name w:val="Заголовок 1 Знак"/>
    <w:basedOn w:val="a0"/>
    <w:link w:val="1"/>
    <w:uiPriority w:val="9"/>
    <w:rsid w:val="008F4C6E"/>
    <w:rPr>
      <w:rFonts w:ascii="Times New Roman" w:eastAsiaTheme="majorEastAsia" w:hAnsi="Times New Roman" w:cstheme="majorBidi"/>
      <w:color w:val="538135" w:themeColor="accent6" w:themeShade="BF"/>
      <w:sz w:val="32"/>
      <w:szCs w:val="32"/>
      <w:u w:val="single"/>
    </w:rPr>
  </w:style>
  <w:style w:type="paragraph" w:styleId="a3">
    <w:name w:val="Title"/>
    <w:basedOn w:val="a"/>
    <w:next w:val="a"/>
    <w:link w:val="a4"/>
    <w:uiPriority w:val="10"/>
    <w:qFormat/>
    <w:rsid w:val="0006445A"/>
    <w:pPr>
      <w:spacing w:after="0" w:line="240" w:lineRule="auto"/>
      <w:contextualSpacing/>
    </w:pPr>
    <w:rPr>
      <w:rFonts w:eastAsiaTheme="majorEastAsia" w:cstheme="majorBidi"/>
      <w:color w:val="AB39B1"/>
      <w:spacing w:val="-10"/>
      <w:kern w:val="28"/>
      <w:sz w:val="24"/>
      <w:szCs w:val="56"/>
    </w:rPr>
  </w:style>
  <w:style w:type="character" w:customStyle="1" w:styleId="a4">
    <w:name w:val="Заголовок Знак"/>
    <w:basedOn w:val="a0"/>
    <w:link w:val="a3"/>
    <w:uiPriority w:val="10"/>
    <w:rsid w:val="0006445A"/>
    <w:rPr>
      <w:rFonts w:ascii="Times New Roman" w:eastAsiaTheme="majorEastAsia" w:hAnsi="Times New Roman" w:cstheme="majorBidi"/>
      <w:color w:val="AB39B1"/>
      <w:spacing w:val="-10"/>
      <w:kern w:val="28"/>
      <w:sz w:val="24"/>
      <w:szCs w:val="56"/>
    </w:rPr>
  </w:style>
  <w:style w:type="paragraph" w:styleId="a5">
    <w:name w:val="List Paragraph"/>
    <w:basedOn w:val="a"/>
    <w:uiPriority w:val="34"/>
    <w:qFormat/>
    <w:rsid w:val="0047408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E1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1D96"/>
  </w:style>
  <w:style w:type="paragraph" w:styleId="a8">
    <w:name w:val="footer"/>
    <w:basedOn w:val="a"/>
    <w:link w:val="a9"/>
    <w:uiPriority w:val="99"/>
    <w:unhideWhenUsed/>
    <w:rsid w:val="003E1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D96"/>
  </w:style>
  <w:style w:type="character" w:styleId="aa">
    <w:name w:val="Hyperlink"/>
    <w:basedOn w:val="a0"/>
    <w:uiPriority w:val="99"/>
    <w:unhideWhenUsed/>
    <w:rsid w:val="0058753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7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9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co.spbu.ru" TargetMode="External"/><Relationship Id="rId13" Type="http://schemas.openxmlformats.org/officeDocument/2006/relationships/hyperlink" Target="mailto:islaco@spb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slaco.spb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islaco_spbu/?igshid=s76b40azq51e" TargetMode="External"/><Relationship Id="rId10" Type="http://schemas.openxmlformats.org/officeDocument/2006/relationships/hyperlink" Target="https://regforms.spbu.ru/ru/?option=com_rsform&amp;view=rsform&amp;formId=95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gforms.spbu.ru/ru/?option=com_rsform&amp;view=rsform&amp;formId=956" TargetMode="External"/><Relationship Id="rId14" Type="http://schemas.openxmlformats.org/officeDocument/2006/relationships/hyperlink" Target="https://vk.com/islac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96AD5E-5D80-4ABB-903E-E1CFF8044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Леушина</dc:creator>
  <cp:keywords/>
  <dc:description/>
  <cp:lastModifiedBy>Susana Archvikyan</cp:lastModifiedBy>
  <cp:revision>16</cp:revision>
  <dcterms:created xsi:type="dcterms:W3CDTF">2019-10-21T13:59:00Z</dcterms:created>
  <dcterms:modified xsi:type="dcterms:W3CDTF">2019-11-19T18:27:00Z</dcterms:modified>
</cp:coreProperties>
</file>